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Parisotto Shannon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CEVP, Disc &amp; Safety Assessment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6"/>
        <w:gridCol w:w="928"/>
        <w:gridCol w:w="797"/>
        <w:gridCol w:w="616"/>
        <w:gridCol w:w="343"/>
        <w:gridCol w:w="866"/>
        <w:gridCol w:w="423"/>
        <w:gridCol w:w="853"/>
        <w:gridCol w:w="1123"/>
        <w:gridCol w:w="972"/>
        <w:gridCol w:w="12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12,103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551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11,552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11,382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28,510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Karpathos Investments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Unvested restricted stock units annually ratably vest on: May 29, 2027; May 29, 2028; May 29, 2029; May 29,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Parisotto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2784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3348</Characters>
  <CharactersWithSpaces>3886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