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CHARLES RIVER LABORATORIES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5,850,399.37</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5,922,755.21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5,922,755.21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5,922,755.21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5,922,755.21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12.4 %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CHARLES RIVER LABORATORIES INTERNATIONAL,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 Ballardvale St,Wilmington,MA,US,01887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5922755.21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12.4 %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5922755.21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CHARLES RIVER LABORATORIES INTERNATIONAL, INC.. No one other person's interest in the COMMON STOCK of CHARLES RIVER LABORATORIES INTERNATIONAL, INC. is more than five percent of the total outstanding COMMON STOCK.</w:t>
      </w:r>
    </w:p>
    <w:p>
      <w:pPr>
        <w:spacing w:after="0" w:line="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CHARLES RIVER LABORATORIES INTERNATIONAL, INC.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8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2026-11-05T12:16:18Z</dcterms:created>
  <dcterms:modified xsi:type="dcterms:W3CDTF">2026-11-05T12:16:18Z</dcterms:modified>
</cp:coreProperties>
</file>